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7BB2" w14:textId="77777777" w:rsidR="00A626A0" w:rsidRDefault="00A626A0">
      <w:pPr>
        <w:rPr>
          <w:rFonts w:cs="Arial"/>
          <w:b/>
          <w:color w:val="4B4B69"/>
          <w:szCs w:val="20"/>
        </w:rPr>
      </w:pPr>
    </w:p>
    <w:p w14:paraId="15F14252" w14:textId="77777777" w:rsidR="001775B3" w:rsidRPr="0008640C" w:rsidRDefault="001775B3">
      <w:pPr>
        <w:rPr>
          <w:rFonts w:cs="Arial"/>
          <w:sz w:val="18"/>
          <w:szCs w:val="20"/>
        </w:rPr>
      </w:pPr>
    </w:p>
    <w:p w14:paraId="6389F192" w14:textId="77777777" w:rsidR="00D73CC2" w:rsidRPr="00247F17" w:rsidRDefault="00A626A0" w:rsidP="00A626A0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color w:val="4B4B69"/>
          <w:sz w:val="22"/>
          <w:szCs w:val="20"/>
        </w:rPr>
      </w:pPr>
      <w:r w:rsidRPr="00247F17">
        <w:rPr>
          <w:rFonts w:asciiTheme="minorHAnsi" w:hAnsiTheme="minorHAnsi" w:cs="Arial"/>
          <w:b/>
          <w:color w:val="4B4B69"/>
          <w:sz w:val="22"/>
          <w:szCs w:val="20"/>
        </w:rPr>
        <w:t>Collection address / Adresse d’enlèvement / Abholadresse</w:t>
      </w:r>
      <w:r w:rsidR="00F979F3" w:rsidRPr="00247F17">
        <w:rPr>
          <w:rFonts w:asciiTheme="minorHAnsi" w:hAnsiTheme="minorHAnsi" w:cs="Arial"/>
          <w:b/>
          <w:color w:val="4B4B69"/>
          <w:sz w:val="22"/>
          <w:szCs w:val="20"/>
        </w:rPr>
        <w:t>:</w:t>
      </w:r>
    </w:p>
    <w:p w14:paraId="3E054734" w14:textId="77777777" w:rsidR="0069084A" w:rsidRPr="00247F17" w:rsidRDefault="0069084A" w:rsidP="00A626A0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111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3452"/>
        <w:gridCol w:w="2601"/>
        <w:gridCol w:w="3184"/>
      </w:tblGrid>
      <w:tr w:rsidR="0069084A" w:rsidRPr="00383CC3" w14:paraId="44F7BCBF" w14:textId="77777777" w:rsidTr="00F42DB4">
        <w:trPr>
          <w:trHeight w:val="183"/>
        </w:trPr>
        <w:tc>
          <w:tcPr>
            <w:tcW w:w="1935" w:type="dxa"/>
          </w:tcPr>
          <w:p w14:paraId="6B897592" w14:textId="77777777" w:rsidR="00247F17" w:rsidRDefault="0069084A" w:rsidP="00A626A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47F17">
              <w:rPr>
                <w:rFonts w:asciiTheme="minorHAnsi" w:hAnsiTheme="minorHAnsi" w:cs="Arial"/>
                <w:b/>
                <w:sz w:val="20"/>
                <w:szCs w:val="20"/>
              </w:rPr>
              <w:t>Company name:</w:t>
            </w:r>
          </w:p>
          <w:p w14:paraId="13706085" w14:textId="77777777" w:rsidR="0069084A" w:rsidRPr="00383CC3" w:rsidRDefault="00015E2A" w:rsidP="00247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Contact name:</w:t>
            </w:r>
          </w:p>
        </w:tc>
        <w:tc>
          <w:tcPr>
            <w:tcW w:w="3452" w:type="dxa"/>
          </w:tcPr>
          <w:p w14:paraId="5933992B" w14:textId="77777777" w:rsidR="0069084A" w:rsidRPr="00383CC3" w:rsidRDefault="0069084A" w:rsidP="00A626A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14:paraId="2B87F212" w14:textId="77777777" w:rsidR="00247F17" w:rsidRDefault="0069084A" w:rsidP="00A626A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47F17">
              <w:rPr>
                <w:rFonts w:asciiTheme="minorHAnsi" w:hAnsiTheme="minorHAnsi" w:cs="Arial"/>
                <w:b/>
                <w:sz w:val="20"/>
                <w:szCs w:val="20"/>
              </w:rPr>
              <w:t>Contact number</w:t>
            </w:r>
            <w:r w:rsidR="00247F17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195E6226" w14:textId="77777777" w:rsidR="00383CC3" w:rsidRDefault="00247F17" w:rsidP="00383CC3">
            <w:pP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Contact </w:t>
            </w:r>
            <w:r w:rsidR="0069084A" w:rsidRPr="00247F17">
              <w:rPr>
                <w:rFonts w:asciiTheme="minorHAnsi" w:hAnsiTheme="minorHAnsi" w:cs="Arial"/>
                <w:b/>
                <w:sz w:val="20"/>
                <w:szCs w:val="20"/>
              </w:rPr>
              <w:t>email:</w:t>
            </w:r>
          </w:p>
          <w:p w14:paraId="54E81BD4" w14:textId="77777777" w:rsidR="0069084A" w:rsidRPr="00247F17" w:rsidRDefault="0069084A" w:rsidP="00A626A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14:paraId="67806D8E" w14:textId="77777777" w:rsidR="0069084A" w:rsidRPr="00383CC3" w:rsidRDefault="0069084A" w:rsidP="00A626A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9084A" w:rsidRPr="00247F17" w14:paraId="3A7C5C2B" w14:textId="77777777" w:rsidTr="00C21ED6">
        <w:trPr>
          <w:trHeight w:val="398"/>
        </w:trPr>
        <w:tc>
          <w:tcPr>
            <w:tcW w:w="1935" w:type="dxa"/>
          </w:tcPr>
          <w:p w14:paraId="6F10D542" w14:textId="77777777" w:rsidR="00383CC3" w:rsidRDefault="00F42DB4" w:rsidP="00383CC3">
            <w:pPr>
              <w:rPr>
                <w:rFonts w:cs="Arial"/>
                <w:color w:val="7F7F7F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Collection </w:t>
            </w:r>
            <w:r w:rsidR="00015E2A">
              <w:rPr>
                <w:rFonts w:asciiTheme="minorHAnsi" w:hAnsiTheme="minorHAnsi" w:cs="Arial"/>
                <w:b/>
                <w:sz w:val="20"/>
                <w:szCs w:val="20"/>
              </w:rPr>
              <w:t>Address:</w:t>
            </w:r>
          </w:p>
          <w:p w14:paraId="73D23810" w14:textId="77777777" w:rsidR="0069084A" w:rsidRPr="00247F17" w:rsidRDefault="0069084A" w:rsidP="00F42D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52" w:type="dxa"/>
          </w:tcPr>
          <w:p w14:paraId="62BDBE03" w14:textId="77777777" w:rsidR="0069084A" w:rsidRPr="00247F17" w:rsidRDefault="0069084A" w:rsidP="00A62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42F7134" w14:textId="77777777" w:rsidR="00962EC1" w:rsidRPr="00247F17" w:rsidRDefault="00962EC1" w:rsidP="00A62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14:paraId="4B1691E3" w14:textId="77777777" w:rsidR="0069084A" w:rsidRPr="00247F17" w:rsidRDefault="00962EC1" w:rsidP="00F42D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47F17">
              <w:rPr>
                <w:rFonts w:asciiTheme="minorHAnsi" w:hAnsiTheme="minorHAnsi" w:cs="Arial"/>
                <w:b/>
                <w:sz w:val="20"/>
                <w:szCs w:val="20"/>
              </w:rPr>
              <w:t>Additional requests</w:t>
            </w:r>
            <w:r w:rsidR="00247F1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21ED6">
              <w:rPr>
                <w:rFonts w:asciiTheme="minorHAnsi" w:hAnsiTheme="minorHAnsi" w:cs="Arial"/>
                <w:b/>
                <w:sz w:val="20"/>
                <w:szCs w:val="20"/>
              </w:rPr>
              <w:t xml:space="preserve">pre </w:t>
            </w:r>
            <w:r w:rsidR="00F42DB4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247F17">
              <w:rPr>
                <w:rFonts w:asciiTheme="minorHAnsi" w:hAnsiTheme="minorHAnsi" w:cs="Arial"/>
                <w:b/>
                <w:sz w:val="20"/>
                <w:szCs w:val="20"/>
              </w:rPr>
              <w:t>greed</w:t>
            </w:r>
            <w:r w:rsidRPr="00247F17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3184" w:type="dxa"/>
          </w:tcPr>
          <w:p w14:paraId="3BE77B92" w14:textId="77777777" w:rsidR="0069084A" w:rsidRPr="00247F17" w:rsidRDefault="0069084A" w:rsidP="00A626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FE8A613" w14:textId="77777777" w:rsidR="00A812FA" w:rsidRPr="00C06B03" w:rsidRDefault="00A626A0" w:rsidP="009C596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color w:val="4B4B69"/>
          <w:sz w:val="20"/>
          <w:szCs w:val="20"/>
        </w:rPr>
      </w:pPr>
      <w:r w:rsidRPr="00C06B03">
        <w:rPr>
          <w:rFonts w:asciiTheme="minorHAnsi" w:hAnsiTheme="minorHAnsi" w:cs="Arial"/>
          <w:b/>
          <w:color w:val="4B4B69"/>
          <w:sz w:val="22"/>
          <w:szCs w:val="20"/>
        </w:rPr>
        <w:t xml:space="preserve">Packing details / </w:t>
      </w:r>
      <w:proofErr w:type="spellStart"/>
      <w:r w:rsidRPr="00C06B03">
        <w:rPr>
          <w:rFonts w:asciiTheme="minorHAnsi" w:hAnsiTheme="minorHAnsi" w:cs="Arial"/>
          <w:b/>
          <w:color w:val="4B4B69"/>
          <w:sz w:val="22"/>
          <w:szCs w:val="20"/>
        </w:rPr>
        <w:t>liste</w:t>
      </w:r>
      <w:proofErr w:type="spellEnd"/>
      <w:r w:rsidRPr="00C06B03">
        <w:rPr>
          <w:rFonts w:asciiTheme="minorHAnsi" w:hAnsiTheme="minorHAnsi" w:cs="Arial"/>
          <w:b/>
          <w:color w:val="4B4B69"/>
          <w:sz w:val="22"/>
          <w:szCs w:val="20"/>
        </w:rPr>
        <w:t xml:space="preserve"> de </w:t>
      </w:r>
      <w:proofErr w:type="spellStart"/>
      <w:r w:rsidRPr="00C06B03">
        <w:rPr>
          <w:rFonts w:asciiTheme="minorHAnsi" w:hAnsiTheme="minorHAnsi" w:cs="Arial"/>
          <w:b/>
          <w:color w:val="4B4B69"/>
          <w:sz w:val="22"/>
          <w:szCs w:val="20"/>
        </w:rPr>
        <w:t>colisage</w:t>
      </w:r>
      <w:proofErr w:type="spellEnd"/>
      <w:r w:rsidRPr="00C06B03">
        <w:rPr>
          <w:rFonts w:asciiTheme="minorHAnsi" w:hAnsiTheme="minorHAnsi" w:cs="Arial"/>
          <w:b/>
          <w:color w:val="4B4B69"/>
          <w:sz w:val="22"/>
          <w:szCs w:val="20"/>
        </w:rPr>
        <w:t xml:space="preserve"> / Lieferschein</w:t>
      </w:r>
      <w:r w:rsidR="00F979F3" w:rsidRPr="00C06B03">
        <w:rPr>
          <w:rFonts w:asciiTheme="minorHAnsi" w:hAnsiTheme="minorHAnsi" w:cs="Arial"/>
          <w:b/>
          <w:color w:val="4B4B69"/>
          <w:sz w:val="22"/>
          <w:szCs w:val="20"/>
        </w:rPr>
        <w:t>:</w:t>
      </w:r>
      <w:r w:rsidRPr="00C06B03">
        <w:rPr>
          <w:rFonts w:asciiTheme="minorHAnsi" w:hAnsiTheme="minorHAnsi" w:cs="Arial"/>
          <w:b/>
          <w:color w:val="4B4B69"/>
          <w:sz w:val="22"/>
          <w:szCs w:val="20"/>
        </w:rPr>
        <w:t xml:space="preserve"> </w:t>
      </w:r>
      <w:r w:rsidRPr="00C06B03">
        <w:rPr>
          <w:rFonts w:asciiTheme="minorHAnsi" w:hAnsiTheme="minorHAnsi" w:cs="Arial"/>
          <w:color w:val="4B4B69"/>
          <w:sz w:val="20"/>
          <w:szCs w:val="20"/>
        </w:rPr>
        <w:t>(</w:t>
      </w:r>
      <w:r w:rsidRPr="00C06B03">
        <w:rPr>
          <w:rFonts w:asciiTheme="minorHAnsi" w:hAnsiTheme="minorHAnsi" w:cs="Arial"/>
          <w:i/>
          <w:color w:val="4B4B69"/>
          <w:sz w:val="20"/>
          <w:szCs w:val="20"/>
        </w:rPr>
        <w:t>Please add as</w:t>
      </w:r>
      <w:r w:rsidR="00846CCB" w:rsidRPr="00C06B03">
        <w:rPr>
          <w:rFonts w:asciiTheme="minorHAnsi" w:hAnsiTheme="minorHAnsi" w:cs="Arial"/>
          <w:i/>
          <w:color w:val="4B4B69"/>
          <w:sz w:val="20"/>
          <w:szCs w:val="20"/>
        </w:rPr>
        <w:t xml:space="preserve"> </w:t>
      </w:r>
      <w:r w:rsidR="00846CCB" w:rsidRPr="00C06B03">
        <w:rPr>
          <w:rFonts w:asciiTheme="minorHAnsi" w:hAnsiTheme="minorHAnsi" w:cs="Arial"/>
          <w:i/>
          <w:color w:val="0070C0"/>
          <w:sz w:val="20"/>
          <w:szCs w:val="20"/>
        </w:rPr>
        <w:t>many</w:t>
      </w:r>
      <w:r w:rsidRPr="00C06B03">
        <w:rPr>
          <w:rFonts w:asciiTheme="minorHAnsi" w:hAnsiTheme="minorHAnsi" w:cs="Arial"/>
          <w:i/>
          <w:color w:val="0070C0"/>
          <w:sz w:val="20"/>
          <w:szCs w:val="20"/>
        </w:rPr>
        <w:t xml:space="preserve"> </w:t>
      </w:r>
      <w:r w:rsidRPr="00C06B03">
        <w:rPr>
          <w:rFonts w:asciiTheme="minorHAnsi" w:hAnsiTheme="minorHAnsi" w:cs="Arial"/>
          <w:i/>
          <w:color w:val="4B4B69"/>
          <w:sz w:val="20"/>
          <w:szCs w:val="20"/>
        </w:rPr>
        <w:t>lines as required</w:t>
      </w:r>
      <w:r w:rsidR="00DB1D2E" w:rsidRPr="00C06B03">
        <w:rPr>
          <w:rFonts w:asciiTheme="minorHAnsi" w:hAnsiTheme="minorHAnsi" w:cs="Arial"/>
          <w:i/>
          <w:color w:val="4B4B69"/>
          <w:sz w:val="20"/>
          <w:szCs w:val="20"/>
        </w:rPr>
        <w:t xml:space="preserve"> </w:t>
      </w:r>
      <w:r w:rsidRPr="00C06B03">
        <w:rPr>
          <w:rFonts w:asciiTheme="minorHAnsi" w:hAnsiTheme="minorHAnsi" w:cs="Arial"/>
          <w:i/>
          <w:color w:val="4B4B69"/>
          <w:sz w:val="20"/>
          <w:szCs w:val="20"/>
        </w:rPr>
        <w:t>/</w:t>
      </w:r>
      <w:r w:rsidR="00DB1D2E" w:rsidRPr="00C06B03">
        <w:rPr>
          <w:rFonts w:asciiTheme="minorHAnsi" w:hAnsiTheme="minorHAnsi" w:cs="Arial"/>
          <w:i/>
          <w:color w:val="4B4B69"/>
          <w:sz w:val="20"/>
          <w:szCs w:val="20"/>
        </w:rPr>
        <w:t xml:space="preserve"> </w:t>
      </w:r>
      <w:r w:rsidRPr="00C06B03">
        <w:rPr>
          <w:rFonts w:asciiTheme="minorHAnsi" w:hAnsiTheme="minorHAnsi" w:cs="Arial"/>
          <w:i/>
          <w:color w:val="4B4B69"/>
          <w:sz w:val="20"/>
          <w:szCs w:val="20"/>
        </w:rPr>
        <w:t>Merci d’ajouter autant de lignes que nécessaires</w:t>
      </w:r>
      <w:r w:rsidR="00DB1D2E" w:rsidRPr="00C06B03">
        <w:rPr>
          <w:rFonts w:asciiTheme="minorHAnsi" w:hAnsiTheme="minorHAnsi" w:cs="Arial"/>
          <w:i/>
          <w:color w:val="4B4B69"/>
          <w:sz w:val="20"/>
          <w:szCs w:val="20"/>
        </w:rPr>
        <w:t xml:space="preserve"> </w:t>
      </w:r>
      <w:r w:rsidRPr="00C06B03">
        <w:rPr>
          <w:rFonts w:asciiTheme="minorHAnsi" w:hAnsiTheme="minorHAnsi" w:cs="Arial"/>
          <w:i/>
          <w:color w:val="4B4B69"/>
          <w:sz w:val="20"/>
          <w:szCs w:val="20"/>
        </w:rPr>
        <w:t>/ Wir danken Ihnen, so viele Zeilen wie nötig hinzufügen)</w:t>
      </w:r>
    </w:p>
    <w:p w14:paraId="2B38198B" w14:textId="77777777" w:rsidR="0069084A" w:rsidRPr="0008640C" w:rsidRDefault="0069084A">
      <w:pPr>
        <w:rPr>
          <w:rFonts w:cs="Arial"/>
          <w:sz w:val="18"/>
          <w:szCs w:val="20"/>
        </w:rPr>
      </w:pP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1819"/>
        <w:gridCol w:w="1158"/>
        <w:gridCol w:w="1677"/>
      </w:tblGrid>
      <w:tr w:rsidR="008146F5" w:rsidRPr="00C06B03" w14:paraId="41B657D1" w14:textId="77777777" w:rsidTr="00F42DB4">
        <w:trPr>
          <w:trHeight w:val="450"/>
        </w:trPr>
        <w:tc>
          <w:tcPr>
            <w:tcW w:w="2268" w:type="dxa"/>
            <w:shd w:val="clear" w:color="000000" w:fill="870032"/>
            <w:noWrap/>
            <w:vAlign w:val="center"/>
            <w:hideMark/>
          </w:tcPr>
          <w:p w14:paraId="2238BFE4" w14:textId="77777777" w:rsidR="0069084A" w:rsidRPr="00C06B03" w:rsidRDefault="00F42DB4" w:rsidP="005552D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Transaction</w:t>
            </w:r>
            <w:r w:rsidR="0069084A"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 xml:space="preserve"> Number</w:t>
            </w:r>
          </w:p>
        </w:tc>
        <w:tc>
          <w:tcPr>
            <w:tcW w:w="3969" w:type="dxa"/>
            <w:shd w:val="clear" w:color="000000" w:fill="870032"/>
            <w:noWrap/>
            <w:vAlign w:val="center"/>
            <w:hideMark/>
          </w:tcPr>
          <w:p w14:paraId="762651DC" w14:textId="77777777" w:rsidR="0069084A" w:rsidRPr="00C06B03" w:rsidRDefault="0069084A" w:rsidP="005552D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Wines/Vins/Artikelbezeichnung</w:t>
            </w:r>
          </w:p>
        </w:tc>
        <w:tc>
          <w:tcPr>
            <w:tcW w:w="1819" w:type="dxa"/>
            <w:shd w:val="clear" w:color="000000" w:fill="870032"/>
            <w:noWrap/>
            <w:vAlign w:val="center"/>
            <w:hideMark/>
          </w:tcPr>
          <w:p w14:paraId="371F626D" w14:textId="77777777" w:rsidR="0069084A" w:rsidRPr="00C06B03" w:rsidRDefault="0069084A" w:rsidP="005552D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Vintage</w:t>
            </w:r>
            <w:r w:rsidR="00F42DB4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/Millésime</w:t>
            </w:r>
          </w:p>
        </w:tc>
        <w:tc>
          <w:tcPr>
            <w:tcW w:w="1158" w:type="dxa"/>
            <w:shd w:val="clear" w:color="000000" w:fill="870032"/>
            <w:noWrap/>
            <w:vAlign w:val="center"/>
            <w:hideMark/>
          </w:tcPr>
          <w:p w14:paraId="4A0FD307" w14:textId="77777777" w:rsidR="0069084A" w:rsidRPr="00C06B03" w:rsidRDefault="0069084A" w:rsidP="005552D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Pack size</w:t>
            </w:r>
          </w:p>
        </w:tc>
        <w:tc>
          <w:tcPr>
            <w:tcW w:w="1677" w:type="dxa"/>
            <w:shd w:val="clear" w:color="000000" w:fill="870032"/>
            <w:noWrap/>
            <w:vAlign w:val="center"/>
            <w:hideMark/>
          </w:tcPr>
          <w:p w14:paraId="5C1F8ECE" w14:textId="77777777" w:rsidR="0069084A" w:rsidRPr="00C06B03" w:rsidRDefault="0069084A" w:rsidP="005552D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Quantity</w:t>
            </w:r>
            <w:r w:rsidR="00F42DB4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 xml:space="preserve"> of cases</w:t>
            </w:r>
          </w:p>
        </w:tc>
      </w:tr>
      <w:tr w:rsidR="0069084A" w:rsidRPr="00C06B03" w14:paraId="1A51D9FD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53C4BF" w14:textId="3DC07372" w:rsidR="0069084A" w:rsidRPr="00A85E51" w:rsidRDefault="008F1E29" w:rsidP="00015E2A">
            <w:pPr>
              <w:ind w:firstLineChars="100" w:firstLine="200"/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val="en-GB" w:eastAsia="en-GB"/>
              </w:rPr>
              <w:t>e.g. LX…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AF825E" w14:textId="0ECC525E" w:rsidR="0069084A" w:rsidRPr="00A85E51" w:rsidRDefault="008F1E29" w:rsidP="00015E2A">
            <w:pPr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val="en-GB" w:eastAsia="en-GB"/>
              </w:rPr>
              <w:t>Latour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14:paraId="132925B8" w14:textId="752FEEA0" w:rsidR="0069084A" w:rsidRPr="00A85E51" w:rsidRDefault="008F1E29" w:rsidP="00015E2A">
            <w:pPr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C98C7F5" w14:textId="15B1C07E" w:rsidR="0069084A" w:rsidRPr="00A85E51" w:rsidRDefault="008F1E29" w:rsidP="00015E2A">
            <w:pPr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i/>
                <w:color w:val="000000"/>
                <w:sz w:val="20"/>
                <w:szCs w:val="20"/>
                <w:lang w:val="en-GB" w:eastAsia="en-GB"/>
              </w:rPr>
              <w:t>12x75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C3BB9BF" w14:textId="5F3270F9" w:rsidR="0069084A" w:rsidRPr="00DE3F61" w:rsidRDefault="008F1E29" w:rsidP="00015E2A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69084A" w:rsidRPr="00C06B03" w14:paraId="558412DB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51246D4A" w14:textId="77777777" w:rsidR="0069084A" w:rsidRPr="00A85E51" w:rsidRDefault="0069084A" w:rsidP="00015E2A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D819A6D" w14:textId="77777777" w:rsidR="0069084A" w:rsidRPr="00A85E51" w:rsidRDefault="0069084A" w:rsidP="00015E2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700E5309" w14:textId="77777777" w:rsidR="0069084A" w:rsidRPr="00A85E51" w:rsidRDefault="0069084A" w:rsidP="00015E2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709481D1" w14:textId="77777777" w:rsidR="0069084A" w:rsidRPr="00A85E51" w:rsidRDefault="0069084A" w:rsidP="00015E2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0C453161" w14:textId="77777777" w:rsidR="00383CC3" w:rsidRPr="00A85E51" w:rsidRDefault="00383CC3" w:rsidP="00015E2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640C" w:rsidRPr="00C06B03" w14:paraId="55933DF6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46D43360" w14:textId="77777777" w:rsidR="0069084A" w:rsidRPr="00A85E51" w:rsidRDefault="0069084A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5C3BF38" w14:textId="77777777" w:rsidR="0069084A" w:rsidRPr="00A85E51" w:rsidRDefault="0069084A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518B9CE9" w14:textId="77777777" w:rsidR="0069084A" w:rsidRPr="00A85E51" w:rsidRDefault="0069084A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740F811D" w14:textId="77777777" w:rsidR="0069084A" w:rsidRPr="00A85E51" w:rsidRDefault="0069084A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11D93A03" w14:textId="77777777" w:rsidR="0069084A" w:rsidRPr="00A85E51" w:rsidRDefault="0069084A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32546987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0CBCDB0A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42BCBD9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5F382D08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092466A6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5482A081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0BD5FF67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6B6132C3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AE55110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1A638DC9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7843099E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3ED4FC0B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1C145661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2BB3B7E2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8A22C0D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7080A51E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124B6B29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725AAFBA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3838A30B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5342789D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81A13C6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5B756C9E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42D4D37F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79C290C4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7BEDF635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6FD3AFF0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7118D50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67670B1B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7721EADD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6B3C1B3D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3E844CAD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730B439D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22DE1B0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0537D5F6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4A17FA9C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14F60E03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19B5239E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747E5C8A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B11637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5AAE0E07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625CF869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23B2B421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504E9AC6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55241EC4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5BD3226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2639B9B1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0F9585A2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76345284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0AC505E1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72946B7A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2EC2773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78B231A1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6726D8EF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585D34F2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74A9C4E2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437F33AC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1EE2A66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28DD4786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4C0DA990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432EC78A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47F17" w:rsidRPr="00C06B03" w14:paraId="3D376422" w14:textId="77777777" w:rsidTr="00F42DB4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14:paraId="2FF30472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8FE4416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6D86BC15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64EA6564" w14:textId="77777777" w:rsidR="00247F17" w:rsidRPr="00A85E51" w:rsidRDefault="00247F17" w:rsidP="005552D9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0F409F99" w14:textId="77777777" w:rsidR="00247F17" w:rsidRPr="00A85E51" w:rsidRDefault="00247F17" w:rsidP="005552D9">
            <w:pPr>
              <w:ind w:firstLineChars="100" w:firstLine="20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30EBB090" w14:textId="77777777" w:rsidR="00247F17" w:rsidRPr="00C06B03" w:rsidRDefault="00247F17" w:rsidP="00553BD1">
      <w:pPr>
        <w:jc w:val="center"/>
        <w:rPr>
          <w:rFonts w:asciiTheme="minorHAnsi" w:hAnsiTheme="minorHAnsi" w:cs="Arial"/>
          <w:b/>
          <w:color w:val="4B4B69"/>
          <w:sz w:val="20"/>
          <w:szCs w:val="20"/>
        </w:rPr>
      </w:pPr>
    </w:p>
    <w:tbl>
      <w:tblPr>
        <w:tblpPr w:leftFromText="180" w:rightFromText="180" w:vertAnchor="text" w:horzAnchor="margin" w:tblpY="35"/>
        <w:tblW w:w="10949" w:type="dxa"/>
        <w:tblLook w:val="04A0" w:firstRow="1" w:lastRow="0" w:firstColumn="1" w:lastColumn="0" w:noHBand="0" w:noVBand="1"/>
      </w:tblPr>
      <w:tblGrid>
        <w:gridCol w:w="2122"/>
        <w:gridCol w:w="2206"/>
        <w:gridCol w:w="2330"/>
        <w:gridCol w:w="2268"/>
        <w:gridCol w:w="2023"/>
      </w:tblGrid>
      <w:tr w:rsidR="00424DE8" w:rsidRPr="00C06B03" w14:paraId="17DD765C" w14:textId="77777777" w:rsidTr="00E0732B">
        <w:trPr>
          <w:trHeight w:val="3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0032"/>
            <w:noWrap/>
            <w:vAlign w:val="center"/>
            <w:hideMark/>
          </w:tcPr>
          <w:p w14:paraId="5CE13FA7" w14:textId="77777777" w:rsidR="00424DE8" w:rsidRPr="00C06B03" w:rsidRDefault="00424DE8" w:rsidP="00247F1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Quantity</w:t>
            </w:r>
            <w:proofErr w:type="spellEnd"/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 xml:space="preserve"> (</w:t>
            </w:r>
            <w:proofErr w:type="spellStart"/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Pallets</w:t>
            </w:r>
            <w:proofErr w:type="spellEnd"/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0032"/>
            <w:noWrap/>
            <w:vAlign w:val="center"/>
            <w:hideMark/>
          </w:tcPr>
          <w:p w14:paraId="4853E47A" w14:textId="0D17A125" w:rsidR="00424DE8" w:rsidRPr="00F42DB4" w:rsidRDefault="00424DE8" w:rsidP="00F42DB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Dimensions</w:t>
            </w:r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 xml:space="preserve"> </w:t>
            </w:r>
            <w:r w:rsidR="00D85B36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 xml:space="preserve">/ </w:t>
            </w:r>
            <w:proofErr w:type="spellStart"/>
            <w:r w:rsidRPr="00F42DB4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Palettenabmessungen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0032"/>
            <w:vAlign w:val="center"/>
            <w:hideMark/>
          </w:tcPr>
          <w:p w14:paraId="5570EAFE" w14:textId="77777777" w:rsidR="00424DE8" w:rsidRPr="00C06B03" w:rsidRDefault="00424DE8" w:rsidP="00247F1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Weight</w:t>
            </w:r>
            <w:proofErr w:type="spellEnd"/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 xml:space="preserve"> / Poids / </w:t>
            </w:r>
            <w:proofErr w:type="spellStart"/>
            <w:r w:rsidRPr="00C06B03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fr-FR" w:eastAsia="en-GB"/>
              </w:rPr>
              <w:t>Gewicht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0032"/>
          </w:tcPr>
          <w:p w14:paraId="480A2E12" w14:textId="77777777" w:rsidR="00497A96" w:rsidRDefault="00497A96" w:rsidP="00247F1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  <w:p w14:paraId="07558974" w14:textId="77777777" w:rsidR="00D85B36" w:rsidRDefault="00D85B36" w:rsidP="00247F1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  <w:p w14:paraId="5EFEDC30" w14:textId="6D8AF7E9" w:rsidR="00424DE8" w:rsidRPr="00C06B03" w:rsidRDefault="00E80A4A" w:rsidP="00247F1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Collection reference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0032"/>
          </w:tcPr>
          <w:p w14:paraId="67F407D5" w14:textId="0FCAA956" w:rsidR="00424DE8" w:rsidRPr="00D85B36" w:rsidRDefault="00E80A4A" w:rsidP="00247F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85B3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Order ready date</w:t>
            </w:r>
            <w:r w:rsidR="00AF37B4" w:rsidRPr="00D85B3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 / </w:t>
            </w:r>
            <w:r w:rsidR="00894DBE" w:rsidRPr="00D85B3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Date de </w:t>
            </w:r>
            <w:proofErr w:type="spellStart"/>
            <w:r w:rsidR="00894DBE" w:rsidRPr="00D85B3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disponibilité</w:t>
            </w:r>
            <w:proofErr w:type="spellEnd"/>
            <w:r w:rsidR="00AF37B4" w:rsidRPr="00D85B3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="00AF37B4" w:rsidRPr="00D85B3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Bestellbereites</w:t>
            </w:r>
            <w:proofErr w:type="spellEnd"/>
            <w:r w:rsidR="00AF37B4" w:rsidRPr="00D85B3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 Datum</w:t>
            </w:r>
          </w:p>
        </w:tc>
      </w:tr>
      <w:tr w:rsidR="00424DE8" w:rsidRPr="00C06B03" w14:paraId="2D8B603B" w14:textId="77777777" w:rsidTr="00E0732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431" w14:textId="77777777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6B31" w14:textId="77777777" w:rsidR="00424DE8" w:rsidRPr="00C06B03" w:rsidRDefault="00424DE8" w:rsidP="00082174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3E8" w14:textId="77777777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D8E6B" w14:textId="77777777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58B3C" w14:textId="3AF3C230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24DE8" w:rsidRPr="00C06B03" w14:paraId="4A09E942" w14:textId="77777777" w:rsidTr="00E0732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7CC" w14:textId="77777777" w:rsidR="00424DE8" w:rsidRPr="00C06B03" w:rsidRDefault="00424DE8" w:rsidP="00082174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A812" w14:textId="77777777" w:rsidR="00424DE8" w:rsidRPr="00C06B03" w:rsidRDefault="00424DE8" w:rsidP="00082174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A803" w14:textId="77777777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4F06" w14:textId="77777777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3D1B" w14:textId="729E5E51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24DE8" w:rsidRPr="00C06B03" w14:paraId="2379D627" w14:textId="77777777" w:rsidTr="00E0732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882" w14:textId="77777777" w:rsidR="00424DE8" w:rsidRPr="00C06B03" w:rsidRDefault="00424DE8" w:rsidP="00082174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33C5" w14:textId="77777777" w:rsidR="00424DE8" w:rsidRPr="00C06B03" w:rsidRDefault="00424DE8" w:rsidP="00082174">
            <w:pPr>
              <w:ind w:firstLineChars="100" w:firstLine="20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DFD1" w14:textId="77777777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B56FF" w14:textId="77777777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100D5" w14:textId="197503B1" w:rsidR="00424DE8" w:rsidRPr="00C06B03" w:rsidRDefault="00424DE8" w:rsidP="00082174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41969CA" w14:textId="77777777" w:rsidR="00247F17" w:rsidRDefault="00247F17" w:rsidP="00553BD1">
      <w:pPr>
        <w:jc w:val="center"/>
        <w:rPr>
          <w:rFonts w:cs="Arial"/>
          <w:b/>
          <w:color w:val="4B4B69"/>
          <w:sz w:val="18"/>
          <w:szCs w:val="20"/>
        </w:rPr>
      </w:pPr>
    </w:p>
    <w:p w14:paraId="2DFC3922" w14:textId="77777777" w:rsidR="00247F17" w:rsidRDefault="00247F17" w:rsidP="00553BD1">
      <w:pPr>
        <w:jc w:val="center"/>
        <w:rPr>
          <w:rFonts w:cs="Arial"/>
          <w:b/>
          <w:color w:val="4B4B69"/>
          <w:sz w:val="18"/>
          <w:szCs w:val="20"/>
        </w:rPr>
      </w:pPr>
    </w:p>
    <w:p w14:paraId="4028A385" w14:textId="77777777" w:rsidR="00962EC1" w:rsidRPr="00C06B03" w:rsidRDefault="00962EC1" w:rsidP="00962EC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color w:val="4B4B69"/>
          <w:sz w:val="22"/>
          <w:szCs w:val="20"/>
        </w:rPr>
      </w:pPr>
      <w:r w:rsidRPr="00C06B03">
        <w:rPr>
          <w:rFonts w:asciiTheme="minorHAnsi" w:hAnsiTheme="minorHAnsi" w:cs="Arial"/>
          <w:b/>
          <w:color w:val="4B4B69"/>
          <w:sz w:val="22"/>
          <w:szCs w:val="20"/>
        </w:rPr>
        <w:t>Delivery address / Adresse de livraison / Empfänger</w:t>
      </w:r>
    </w:p>
    <w:p w14:paraId="7215FACF" w14:textId="77777777" w:rsidR="00553BD1" w:rsidRPr="0008640C" w:rsidRDefault="00553BD1" w:rsidP="00553BD1">
      <w:pPr>
        <w:rPr>
          <w:rFonts w:cs="Arial"/>
          <w:b/>
          <w:sz w:val="18"/>
          <w:szCs w:val="20"/>
        </w:rPr>
      </w:pPr>
    </w:p>
    <w:tbl>
      <w:tblPr>
        <w:tblStyle w:val="TableGrid"/>
        <w:tblW w:w="11191" w:type="dxa"/>
        <w:tblInd w:w="5" w:type="dxa"/>
        <w:tblLook w:val="04A0" w:firstRow="1" w:lastRow="0" w:firstColumn="1" w:lastColumn="0" w:noHBand="0" w:noVBand="1"/>
      </w:tblPr>
      <w:tblGrid>
        <w:gridCol w:w="11191"/>
      </w:tblGrid>
      <w:tr w:rsidR="006B67FF" w:rsidRPr="0008640C" w14:paraId="7C89A99E" w14:textId="77777777" w:rsidTr="006B67FF">
        <w:trPr>
          <w:trHeight w:val="476"/>
        </w:trPr>
        <w:tc>
          <w:tcPr>
            <w:tcW w:w="11191" w:type="dxa"/>
            <w:vMerge w:val="restart"/>
            <w:tcBorders>
              <w:top w:val="nil"/>
              <w:left w:val="nil"/>
            </w:tcBorders>
          </w:tcPr>
          <w:p w14:paraId="5043BAB4" w14:textId="77777777" w:rsidR="006B67FF" w:rsidRPr="00C06B03" w:rsidRDefault="006B67FF" w:rsidP="00553BD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6B03">
              <w:rPr>
                <w:rFonts w:asciiTheme="minorHAnsi" w:hAnsiTheme="minorHAnsi" w:cs="Arial"/>
                <w:b/>
                <w:sz w:val="20"/>
                <w:szCs w:val="20"/>
              </w:rPr>
              <w:t xml:space="preserve">Vine Tilbury (Within LCB)                          </w:t>
            </w:r>
          </w:p>
          <w:p w14:paraId="515E6D9F" w14:textId="77777777" w:rsidR="006B67FF" w:rsidRPr="00C06B03" w:rsidRDefault="006B67FF" w:rsidP="00553B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6B03">
              <w:rPr>
                <w:rFonts w:asciiTheme="minorHAnsi" w:hAnsiTheme="minorHAnsi" w:cs="Arial"/>
                <w:sz w:val="20"/>
                <w:szCs w:val="20"/>
              </w:rPr>
              <w:t xml:space="preserve">29 - 30 Berths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615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34"/>
            </w:tblGrid>
            <w:tr w:rsidR="006B67FF" w:rsidRPr="00C06B03" w14:paraId="5681EAF4" w14:textId="77777777" w:rsidTr="006B67FF">
              <w:trPr>
                <w:trHeight w:val="1154"/>
              </w:trPr>
              <w:tc>
                <w:tcPr>
                  <w:tcW w:w="4334" w:type="dxa"/>
                </w:tcPr>
                <w:p w14:paraId="2EA04B9F" w14:textId="77777777" w:rsidR="006B67FF" w:rsidRPr="00C06B03" w:rsidRDefault="006B67FF" w:rsidP="006B67FF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06B0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Signature:</w:t>
                  </w:r>
                </w:p>
              </w:tc>
            </w:tr>
          </w:tbl>
          <w:p w14:paraId="511F6476" w14:textId="77777777" w:rsidR="006B67FF" w:rsidRPr="00C06B03" w:rsidRDefault="006B67FF" w:rsidP="00553B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6B03">
              <w:rPr>
                <w:rFonts w:asciiTheme="minorHAnsi" w:hAnsiTheme="minorHAnsi" w:cs="Arial"/>
                <w:sz w:val="20"/>
                <w:szCs w:val="20"/>
              </w:rPr>
              <w:t xml:space="preserve">Tilbury Docks                                        </w:t>
            </w:r>
          </w:p>
          <w:p w14:paraId="3C5DEA32" w14:textId="77777777" w:rsidR="006B67FF" w:rsidRPr="00C06B03" w:rsidRDefault="006B67FF" w:rsidP="00553B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6B03">
              <w:rPr>
                <w:rFonts w:asciiTheme="minorHAnsi" w:hAnsiTheme="minorHAnsi" w:cs="Arial"/>
                <w:sz w:val="20"/>
                <w:szCs w:val="20"/>
              </w:rPr>
              <w:t xml:space="preserve">Essex, RM18 7EH                                 </w:t>
            </w:r>
          </w:p>
          <w:p w14:paraId="79EE4625" w14:textId="77777777" w:rsidR="006B67FF" w:rsidRDefault="006B67FF" w:rsidP="00553B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6B03">
              <w:rPr>
                <w:rFonts w:asciiTheme="minorHAnsi" w:hAnsiTheme="minorHAnsi" w:cs="Arial"/>
                <w:sz w:val="20"/>
                <w:szCs w:val="20"/>
              </w:rPr>
              <w:t xml:space="preserve">United Kingdom   </w:t>
            </w:r>
          </w:p>
          <w:p w14:paraId="4505EC4E" w14:textId="77777777" w:rsidR="00C06B03" w:rsidRPr="00C06B03" w:rsidRDefault="00C06B03" w:rsidP="00553B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F4757B6" w14:textId="77777777" w:rsidR="006B67FF" w:rsidRPr="00C06B03" w:rsidRDefault="006B67FF" w:rsidP="00553B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6B03">
              <w:rPr>
                <w:rFonts w:asciiTheme="minorHAnsi" w:hAnsiTheme="minorHAnsi" w:cs="Arial"/>
                <w:b/>
                <w:sz w:val="20"/>
                <w:szCs w:val="20"/>
              </w:rPr>
              <w:t>Excise number:</w:t>
            </w:r>
            <w:r w:rsidRPr="00C06B03">
              <w:rPr>
                <w:rFonts w:asciiTheme="minorHAnsi" w:hAnsiTheme="minorHAnsi" w:cs="Arial"/>
                <w:sz w:val="20"/>
                <w:szCs w:val="20"/>
              </w:rPr>
              <w:t xml:space="preserve"> GBWK506829337                                     </w:t>
            </w:r>
          </w:p>
          <w:p w14:paraId="3EFC9FC2" w14:textId="77777777" w:rsidR="006B67FF" w:rsidRPr="0008640C" w:rsidRDefault="006B67FF" w:rsidP="00553BD1">
            <w:pPr>
              <w:rPr>
                <w:rFonts w:cs="Arial"/>
                <w:b/>
                <w:sz w:val="18"/>
                <w:szCs w:val="20"/>
              </w:rPr>
            </w:pPr>
            <w:r w:rsidRPr="00C06B03">
              <w:rPr>
                <w:rFonts w:asciiTheme="minorHAnsi" w:hAnsiTheme="minorHAnsi" w:cs="Arial"/>
                <w:b/>
                <w:sz w:val="20"/>
                <w:szCs w:val="20"/>
              </w:rPr>
              <w:t>Warehouse ID number:</w:t>
            </w:r>
            <w:r w:rsidRPr="00C06B03">
              <w:rPr>
                <w:rFonts w:asciiTheme="minorHAnsi" w:hAnsiTheme="minorHAnsi" w:cs="Arial"/>
                <w:sz w:val="20"/>
                <w:szCs w:val="20"/>
              </w:rPr>
              <w:t xml:space="preserve"> GB00001722530</w:t>
            </w:r>
          </w:p>
        </w:tc>
      </w:tr>
      <w:tr w:rsidR="006B67FF" w:rsidRPr="0008640C" w14:paraId="69E590EE" w14:textId="77777777" w:rsidTr="006B67FF">
        <w:trPr>
          <w:trHeight w:val="525"/>
        </w:trPr>
        <w:tc>
          <w:tcPr>
            <w:tcW w:w="11191" w:type="dxa"/>
            <w:vMerge/>
            <w:tcBorders>
              <w:left w:val="nil"/>
              <w:bottom w:val="nil"/>
            </w:tcBorders>
          </w:tcPr>
          <w:p w14:paraId="483D11ED" w14:textId="77777777" w:rsidR="006B67FF" w:rsidRPr="0008640C" w:rsidRDefault="006B67FF" w:rsidP="00553BD1">
            <w:pPr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F5E084" w14:textId="77777777" w:rsidR="00247F17" w:rsidRDefault="00247F17" w:rsidP="008C0DC9">
      <w:pPr>
        <w:rPr>
          <w:rFonts w:cs="Arial"/>
          <w:b/>
          <w:sz w:val="18"/>
          <w:szCs w:val="20"/>
        </w:rPr>
      </w:pPr>
    </w:p>
    <w:p w14:paraId="41B2EA91" w14:textId="77777777" w:rsidR="00760D13" w:rsidRPr="00760D13" w:rsidRDefault="00760D13" w:rsidP="00760D13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color w:val="4B4B69"/>
          <w:sz w:val="22"/>
          <w:szCs w:val="20"/>
        </w:rPr>
      </w:pPr>
      <w:r w:rsidRPr="00760D13">
        <w:rPr>
          <w:rFonts w:asciiTheme="minorHAnsi" w:hAnsiTheme="minorHAnsi" w:cs="Arial"/>
          <w:b/>
          <w:color w:val="4B4B69"/>
          <w:sz w:val="22"/>
          <w:szCs w:val="20"/>
        </w:rPr>
        <w:t>Special notes</w:t>
      </w:r>
    </w:p>
    <w:p w14:paraId="07DD8283" w14:textId="77777777" w:rsidR="00760D13" w:rsidRDefault="00760D13" w:rsidP="00760D13">
      <w:pPr>
        <w:pStyle w:val="Default"/>
      </w:pPr>
    </w:p>
    <w:p w14:paraId="57E49A27" w14:textId="1D69C1F0" w:rsidR="00553BD1" w:rsidRPr="00760D13" w:rsidRDefault="00760D13" w:rsidP="00760D13">
      <w:pPr>
        <w:rPr>
          <w:rFonts w:asciiTheme="minorHAnsi" w:hAnsiTheme="minorHAnsi" w:cs="Arial"/>
          <w:b/>
          <w:sz w:val="22"/>
          <w:szCs w:val="20"/>
        </w:rPr>
      </w:pPr>
      <w:r>
        <w:t xml:space="preserve"> </w:t>
      </w:r>
      <w:r w:rsidRPr="00760D13">
        <w:rPr>
          <w:rFonts w:asciiTheme="minorHAnsi" w:hAnsiTheme="minorHAnsi" w:cs="Arial"/>
          <w:b/>
          <w:sz w:val="22"/>
          <w:szCs w:val="20"/>
        </w:rPr>
        <w:t xml:space="preserve">On completion of this form please email to </w:t>
      </w:r>
      <w:hyperlink r:id="rId8" w:history="1">
        <w:r w:rsidRPr="00B7328A">
          <w:rPr>
            <w:rStyle w:val="Hyperlink"/>
            <w:rFonts w:asciiTheme="minorHAnsi" w:hAnsiTheme="minorHAnsi" w:cs="Arial"/>
            <w:b/>
            <w:sz w:val="22"/>
            <w:szCs w:val="20"/>
          </w:rPr>
          <w:t>prime@liv-ex.com</w:t>
        </w:r>
      </w:hyperlink>
      <w:r w:rsidRPr="00760D13">
        <w:rPr>
          <w:rFonts w:asciiTheme="minorHAnsi" w:hAnsiTheme="minorHAnsi" w:cs="Arial"/>
          <w:b/>
          <w:sz w:val="22"/>
          <w:szCs w:val="20"/>
        </w:rPr>
        <w:t xml:space="preserve"> before </w:t>
      </w:r>
      <w:r w:rsidRPr="00760D13">
        <w:rPr>
          <w:rFonts w:asciiTheme="minorHAnsi" w:hAnsiTheme="minorHAnsi" w:cs="Arial"/>
          <w:b/>
          <w:color w:val="FF0000"/>
          <w:sz w:val="22"/>
          <w:szCs w:val="20"/>
        </w:rPr>
        <w:t>Monday 1pm</w:t>
      </w:r>
      <w:r w:rsidR="00F154D9">
        <w:rPr>
          <w:rFonts w:asciiTheme="minorHAnsi" w:hAnsiTheme="minorHAnsi" w:cs="Arial"/>
          <w:b/>
          <w:color w:val="FF0000"/>
          <w:sz w:val="22"/>
          <w:szCs w:val="20"/>
        </w:rPr>
        <w:t xml:space="preserve"> (London time)</w:t>
      </w:r>
      <w:r w:rsidRPr="00760D13">
        <w:rPr>
          <w:rFonts w:asciiTheme="minorHAnsi" w:hAnsiTheme="minorHAnsi" w:cs="Arial"/>
          <w:b/>
          <w:color w:val="FF0000"/>
          <w:sz w:val="22"/>
          <w:szCs w:val="20"/>
        </w:rPr>
        <w:t xml:space="preserve"> </w:t>
      </w:r>
      <w:r w:rsidR="00F42DB4">
        <w:rPr>
          <w:rFonts w:asciiTheme="minorHAnsi" w:hAnsiTheme="minorHAnsi" w:cs="Arial"/>
          <w:b/>
          <w:sz w:val="22"/>
          <w:szCs w:val="20"/>
        </w:rPr>
        <w:t>to ensure we can meet the</w:t>
      </w:r>
      <w:r w:rsidRPr="00760D13">
        <w:rPr>
          <w:rFonts w:asciiTheme="minorHAnsi" w:hAnsiTheme="minorHAnsi" w:cs="Arial"/>
          <w:b/>
          <w:sz w:val="22"/>
          <w:szCs w:val="20"/>
        </w:rPr>
        <w:t xml:space="preserve"> </w:t>
      </w:r>
      <w:r w:rsidRPr="00F154D9">
        <w:rPr>
          <w:rFonts w:asciiTheme="minorHAnsi" w:hAnsiTheme="minorHAnsi" w:cs="Arial"/>
          <w:b/>
          <w:sz w:val="22"/>
          <w:szCs w:val="20"/>
          <w:u w:val="single"/>
        </w:rPr>
        <w:t xml:space="preserve">agreed </w:t>
      </w:r>
      <w:r w:rsidR="00F154D9">
        <w:rPr>
          <w:rFonts w:asciiTheme="minorHAnsi" w:hAnsiTheme="minorHAnsi" w:cs="Arial"/>
          <w:b/>
          <w:sz w:val="22"/>
          <w:szCs w:val="20"/>
        </w:rPr>
        <w:t xml:space="preserve">weekly </w:t>
      </w:r>
      <w:r w:rsidRPr="00760D13">
        <w:rPr>
          <w:rFonts w:asciiTheme="minorHAnsi" w:hAnsiTheme="minorHAnsi" w:cs="Arial"/>
          <w:b/>
          <w:sz w:val="22"/>
          <w:szCs w:val="20"/>
        </w:rPr>
        <w:t>pick up d</w:t>
      </w:r>
      <w:r w:rsidR="00F154D9">
        <w:rPr>
          <w:rFonts w:asciiTheme="minorHAnsi" w:hAnsiTheme="minorHAnsi" w:cs="Arial"/>
          <w:b/>
          <w:sz w:val="22"/>
          <w:szCs w:val="20"/>
        </w:rPr>
        <w:t>ay.</w:t>
      </w:r>
    </w:p>
    <w:sectPr w:rsidR="00553BD1" w:rsidRPr="00760D13" w:rsidSect="00247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5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4F03" w14:textId="77777777" w:rsidR="002867EF" w:rsidRDefault="002867EF" w:rsidP="0023558B">
      <w:r>
        <w:separator/>
      </w:r>
    </w:p>
  </w:endnote>
  <w:endnote w:type="continuationSeparator" w:id="0">
    <w:p w14:paraId="167BBB88" w14:textId="77777777" w:rsidR="002867EF" w:rsidRDefault="002867EF" w:rsidP="0023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812B" w14:textId="77777777" w:rsidR="00955A95" w:rsidRDefault="00955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1DBD" w14:textId="77777777" w:rsidR="0023558B" w:rsidRDefault="00A812FA" w:rsidP="00E755D5">
    <w:pPr>
      <w:pStyle w:val="Footer"/>
      <w:spacing w:before="24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26A855" wp14:editId="77149473">
              <wp:simplePos x="0" y="0"/>
              <wp:positionH relativeFrom="margin">
                <wp:posOffset>190500</wp:posOffset>
              </wp:positionH>
              <wp:positionV relativeFrom="margin">
                <wp:posOffset>8799830</wp:posOffset>
              </wp:positionV>
              <wp:extent cx="5057775" cy="46990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777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0BEAF143" w14:textId="77777777" w:rsidR="0081619B" w:rsidRPr="005E2A4D" w:rsidRDefault="0081619B" w:rsidP="0081619B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color w:val="8B8BA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8B8BAC"/>
                              <w:sz w:val="18"/>
                              <w:szCs w:val="18"/>
                            </w:rPr>
                            <w:t>Vine</w:t>
                          </w:r>
                          <w:r w:rsidRPr="005E2A4D">
                            <w:rPr>
                              <w:rFonts w:cs="Arial"/>
                              <w:color w:val="8B8BAC"/>
                              <w:sz w:val="18"/>
                              <w:szCs w:val="18"/>
                            </w:rPr>
                            <w:t>, Battersea Studios 2, 82 Silverthorne Road, London SW8 3HE</w:t>
                          </w:r>
                        </w:p>
                        <w:p w14:paraId="4F365AB3" w14:textId="77777777" w:rsidR="0081619B" w:rsidRPr="002E4311" w:rsidRDefault="0081619B" w:rsidP="0081619B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</w:pPr>
                          <w:r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T: +44 (0)20 7062 8789  E: logistics@vineinternational.com  W: www.vineinternational.com</w:t>
                          </w:r>
                        </w:p>
                        <w:p w14:paraId="73426A2D" w14:textId="77777777" w:rsidR="0023558B" w:rsidRPr="002E4311" w:rsidRDefault="0023558B" w:rsidP="0023558B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6A8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692.9pt;width:398.25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" filled="f" stroked="f">
              <v:textbox>
                <w:txbxContent>
                  <w:p w14:paraId="0BEAF143" w14:textId="77777777" w:rsidR="0081619B" w:rsidRPr="005E2A4D" w:rsidRDefault="0081619B" w:rsidP="0081619B">
                    <w:pPr>
                      <w:spacing w:line="360" w:lineRule="auto"/>
                      <w:jc w:val="center"/>
                      <w:rPr>
                        <w:rFonts w:cs="Arial"/>
                        <w:color w:val="8B8BAC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8B8BAC"/>
                        <w:sz w:val="18"/>
                        <w:szCs w:val="18"/>
                      </w:rPr>
                      <w:t>Vine</w:t>
                    </w:r>
                    <w:r w:rsidRPr="005E2A4D">
                      <w:rPr>
                        <w:rFonts w:cs="Arial"/>
                        <w:color w:val="8B8BAC"/>
                        <w:sz w:val="18"/>
                        <w:szCs w:val="18"/>
                      </w:rPr>
                      <w:t>, Battersea Studios 2, 82 Silverthorne Road, London SW8 3HE</w:t>
                    </w:r>
                  </w:p>
                  <w:p w14:paraId="4F365AB3" w14:textId="77777777" w:rsidR="0081619B" w:rsidRPr="002E4311" w:rsidRDefault="0081619B" w:rsidP="0081619B">
                    <w:pPr>
                      <w:spacing w:line="360" w:lineRule="auto"/>
                      <w:jc w:val="center"/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</w:pPr>
                    <w:r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T: +44 (0)20 7062 8789  E: logistics@vineinternational.com  W: www.vineinternational.com</w:t>
                    </w:r>
                  </w:p>
                  <w:p w14:paraId="73426A2D" w14:textId="77777777" w:rsidR="0023558B" w:rsidRPr="002E4311" w:rsidRDefault="0023558B" w:rsidP="0023558B">
                    <w:pPr>
                      <w:spacing w:line="360" w:lineRule="auto"/>
                      <w:jc w:val="center"/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CAD9" w14:textId="77777777" w:rsidR="00A812FA" w:rsidRDefault="00A812F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68095C" wp14:editId="793BF31F">
              <wp:simplePos x="0" y="0"/>
              <wp:positionH relativeFrom="margin">
                <wp:align>center</wp:align>
              </wp:positionH>
              <wp:positionV relativeFrom="margin">
                <wp:posOffset>9047480</wp:posOffset>
              </wp:positionV>
              <wp:extent cx="4914900" cy="46990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7E2564BD" w14:textId="1229375C" w:rsidR="00A812FA" w:rsidRPr="005E2A4D" w:rsidRDefault="00BC6C25" w:rsidP="00A812FA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color w:val="8B8BA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8B8BAC"/>
                              <w:sz w:val="18"/>
                              <w:szCs w:val="18"/>
                            </w:rPr>
                            <w:t>Liv-ex</w:t>
                          </w:r>
                          <w:r w:rsidR="00A812FA" w:rsidRPr="005E2A4D">
                            <w:rPr>
                              <w:rFonts w:cs="Arial"/>
                              <w:color w:val="8B8BAC"/>
                              <w:sz w:val="18"/>
                              <w:szCs w:val="18"/>
                            </w:rPr>
                            <w:t>, Battersea Studios 2, 82 Silverthorne Road, London SW8 3HE</w:t>
                          </w:r>
                        </w:p>
                        <w:p w14:paraId="7B96B46C" w14:textId="05C4F55C" w:rsidR="00A812FA" w:rsidRPr="002E4311" w:rsidRDefault="00A812FA" w:rsidP="00A812FA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T:</w:t>
                          </w:r>
                          <w:proofErr w:type="gramEnd"/>
                          <w:r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 xml:space="preserve"> +44 (0)20 7062 878</w:t>
                          </w:r>
                          <w:r w:rsidR="0081619B"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9</w:t>
                          </w:r>
                          <w:r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 xml:space="preserve">  E: </w:t>
                          </w:r>
                          <w:r w:rsidR="0081619B"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logistics</w:t>
                          </w:r>
                          <w:r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@</w:t>
                          </w:r>
                          <w:r w:rsidR="00955A95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liv-ex</w:t>
                          </w:r>
                          <w:r w:rsidR="0081619B"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com  W: www</w:t>
                          </w:r>
                          <w:r w:rsidR="00955A95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.Liv-ex</w:t>
                          </w:r>
                          <w:r w:rsidRPr="002E4311">
                            <w:rPr>
                              <w:rFonts w:cs="Arial"/>
                              <w:color w:val="8B8BAC"/>
                              <w:sz w:val="18"/>
                              <w:szCs w:val="18"/>
                              <w:lang w:val="fr-FR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80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12.4pt;width:387pt;height:3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" filled="f" stroked="f">
              <v:textbox>
                <w:txbxContent>
                  <w:p w14:paraId="7E2564BD" w14:textId="1229375C" w:rsidR="00A812FA" w:rsidRPr="005E2A4D" w:rsidRDefault="00BC6C25" w:rsidP="00A812FA">
                    <w:pPr>
                      <w:spacing w:line="360" w:lineRule="auto"/>
                      <w:jc w:val="center"/>
                      <w:rPr>
                        <w:rFonts w:cs="Arial"/>
                        <w:color w:val="8B8BAC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8B8BAC"/>
                        <w:sz w:val="18"/>
                        <w:szCs w:val="18"/>
                      </w:rPr>
                      <w:t>Liv-ex</w:t>
                    </w:r>
                    <w:r w:rsidR="00A812FA" w:rsidRPr="005E2A4D">
                      <w:rPr>
                        <w:rFonts w:cs="Arial"/>
                        <w:color w:val="8B8BAC"/>
                        <w:sz w:val="18"/>
                        <w:szCs w:val="18"/>
                      </w:rPr>
                      <w:t>, Battersea Studios 2, 82 Silverthorne Road, London SW8 3HE</w:t>
                    </w:r>
                  </w:p>
                  <w:p w14:paraId="7B96B46C" w14:textId="05C4F55C" w:rsidR="00A812FA" w:rsidRPr="002E4311" w:rsidRDefault="00A812FA" w:rsidP="00A812FA">
                    <w:pPr>
                      <w:spacing w:line="360" w:lineRule="auto"/>
                      <w:jc w:val="center"/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T:</w:t>
                    </w:r>
                    <w:proofErr w:type="gramEnd"/>
                    <w:r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 xml:space="preserve"> +44 (0)20 7062 878</w:t>
                    </w:r>
                    <w:r w:rsidR="0081619B"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9</w:t>
                    </w:r>
                    <w:r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 xml:space="preserve">  E: </w:t>
                    </w:r>
                    <w:r w:rsidR="0081619B"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logistics</w:t>
                    </w:r>
                    <w:r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@</w:t>
                    </w:r>
                    <w:r w:rsidR="00955A95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liv-ex</w:t>
                    </w:r>
                    <w:r w:rsidR="0081619B"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.</w:t>
                    </w:r>
                    <w:r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com  W: www</w:t>
                    </w:r>
                    <w:r w:rsidR="00955A95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.Liv-ex</w:t>
                    </w:r>
                    <w:r w:rsidRPr="002E4311">
                      <w:rPr>
                        <w:rFonts w:cs="Arial"/>
                        <w:color w:val="8B8BAC"/>
                        <w:sz w:val="18"/>
                        <w:szCs w:val="18"/>
                        <w:lang w:val="fr-FR"/>
                      </w:rPr>
                      <w:t>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89AA8" w14:textId="77777777" w:rsidR="002867EF" w:rsidRDefault="002867EF" w:rsidP="0023558B">
      <w:r>
        <w:separator/>
      </w:r>
    </w:p>
  </w:footnote>
  <w:footnote w:type="continuationSeparator" w:id="0">
    <w:p w14:paraId="15FC9E72" w14:textId="77777777" w:rsidR="002867EF" w:rsidRDefault="002867EF" w:rsidP="0023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4B03" w14:textId="77777777" w:rsidR="00955A95" w:rsidRDefault="0095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67E1" w14:textId="77777777" w:rsidR="00955A95" w:rsidRDefault="00955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2209" w14:textId="4EE308CB" w:rsidR="009A0BD0" w:rsidRDefault="009A0BD0" w:rsidP="00955A95">
    <w:pPr>
      <w:pStyle w:val="Header"/>
      <w:jc w:val="center"/>
    </w:pPr>
    <w:bookmarkStart w:id="0" w:name="_GoBack"/>
    <w:r>
      <w:rPr>
        <w:noProof/>
        <w:color w:val="3C3C41"/>
        <w:lang w:eastAsia="en-GB"/>
      </w:rPr>
      <w:drawing>
        <wp:inline distT="0" distB="0" distL="0" distR="0" wp14:anchorId="67C31159" wp14:editId="47F85FF6">
          <wp:extent cx="1295400" cy="476250"/>
          <wp:effectExtent l="0" t="0" r="0" b="0"/>
          <wp:docPr id="3" name="Picture 3" descr="cid:image002.png@01CF2D8E.56506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F2D8E.56506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62682C6" w14:textId="77777777" w:rsidR="001775B3" w:rsidRDefault="001775B3" w:rsidP="001775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27B"/>
    <w:multiLevelType w:val="hybridMultilevel"/>
    <w:tmpl w:val="A46E8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EAE"/>
    <w:multiLevelType w:val="hybridMultilevel"/>
    <w:tmpl w:val="54665A32"/>
    <w:lvl w:ilvl="0" w:tplc="0776A6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E14993"/>
    <w:multiLevelType w:val="hybridMultilevel"/>
    <w:tmpl w:val="F5D0B142"/>
    <w:lvl w:ilvl="0" w:tplc="C6E262FC">
      <w:start w:val="4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774C"/>
    <w:multiLevelType w:val="hybridMultilevel"/>
    <w:tmpl w:val="077ED1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4354D"/>
    <w:multiLevelType w:val="hybridMultilevel"/>
    <w:tmpl w:val="9954B926"/>
    <w:lvl w:ilvl="0" w:tplc="16E0D204">
      <w:start w:val="4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B5F77"/>
    <w:multiLevelType w:val="hybridMultilevel"/>
    <w:tmpl w:val="44BE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723A9"/>
    <w:multiLevelType w:val="hybridMultilevel"/>
    <w:tmpl w:val="B2BA1916"/>
    <w:lvl w:ilvl="0" w:tplc="ABF69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FA"/>
    <w:rsid w:val="00015E2A"/>
    <w:rsid w:val="00082174"/>
    <w:rsid w:val="0008640C"/>
    <w:rsid w:val="00090BCD"/>
    <w:rsid w:val="0014687E"/>
    <w:rsid w:val="001775B3"/>
    <w:rsid w:val="001B1964"/>
    <w:rsid w:val="00234B67"/>
    <w:rsid w:val="0023558B"/>
    <w:rsid w:val="00247F17"/>
    <w:rsid w:val="00257612"/>
    <w:rsid w:val="002772E6"/>
    <w:rsid w:val="002867EF"/>
    <w:rsid w:val="002A39E1"/>
    <w:rsid w:val="002B30A4"/>
    <w:rsid w:val="002E4311"/>
    <w:rsid w:val="00370BC9"/>
    <w:rsid w:val="00375642"/>
    <w:rsid w:val="00383CC3"/>
    <w:rsid w:val="00424DE8"/>
    <w:rsid w:val="00497A96"/>
    <w:rsid w:val="00553BD1"/>
    <w:rsid w:val="005552D9"/>
    <w:rsid w:val="005E2A4D"/>
    <w:rsid w:val="005F5617"/>
    <w:rsid w:val="00647854"/>
    <w:rsid w:val="0069084A"/>
    <w:rsid w:val="006A4181"/>
    <w:rsid w:val="006B67FF"/>
    <w:rsid w:val="0072793A"/>
    <w:rsid w:val="00757628"/>
    <w:rsid w:val="00760D13"/>
    <w:rsid w:val="00785995"/>
    <w:rsid w:val="007A32BE"/>
    <w:rsid w:val="007B309A"/>
    <w:rsid w:val="007C4178"/>
    <w:rsid w:val="007F0B89"/>
    <w:rsid w:val="008146F5"/>
    <w:rsid w:val="0081619B"/>
    <w:rsid w:val="00846CCB"/>
    <w:rsid w:val="00850DB5"/>
    <w:rsid w:val="00875CC5"/>
    <w:rsid w:val="008873A2"/>
    <w:rsid w:val="00894DBE"/>
    <w:rsid w:val="008C0DC9"/>
    <w:rsid w:val="008C5C7F"/>
    <w:rsid w:val="008D71E0"/>
    <w:rsid w:val="008F1E29"/>
    <w:rsid w:val="0090509A"/>
    <w:rsid w:val="00925E8B"/>
    <w:rsid w:val="00955A95"/>
    <w:rsid w:val="009566BE"/>
    <w:rsid w:val="009569CD"/>
    <w:rsid w:val="00962EC1"/>
    <w:rsid w:val="009A0BD0"/>
    <w:rsid w:val="009C1BAB"/>
    <w:rsid w:val="009C453F"/>
    <w:rsid w:val="00A36965"/>
    <w:rsid w:val="00A626A0"/>
    <w:rsid w:val="00A812FA"/>
    <w:rsid w:val="00A85E51"/>
    <w:rsid w:val="00AF37B4"/>
    <w:rsid w:val="00B106D4"/>
    <w:rsid w:val="00B151C9"/>
    <w:rsid w:val="00BC6C25"/>
    <w:rsid w:val="00C06B03"/>
    <w:rsid w:val="00C21ED6"/>
    <w:rsid w:val="00CE2CC2"/>
    <w:rsid w:val="00D73CC2"/>
    <w:rsid w:val="00D85B36"/>
    <w:rsid w:val="00DB1D2E"/>
    <w:rsid w:val="00DE3F61"/>
    <w:rsid w:val="00E0732B"/>
    <w:rsid w:val="00E755D5"/>
    <w:rsid w:val="00E80A4A"/>
    <w:rsid w:val="00F02172"/>
    <w:rsid w:val="00F07688"/>
    <w:rsid w:val="00F154D9"/>
    <w:rsid w:val="00F42DB4"/>
    <w:rsid w:val="00F979F3"/>
    <w:rsid w:val="00FB7862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9423CD"/>
  <w14:defaultImageDpi w14:val="300"/>
  <w15:chartTrackingRefBased/>
  <w15:docId w15:val="{7AD9FE25-C89E-48DF-8350-8D21D38E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E431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8B"/>
  </w:style>
  <w:style w:type="paragraph" w:styleId="Footer">
    <w:name w:val="footer"/>
    <w:basedOn w:val="Normal"/>
    <w:link w:val="FooterChar"/>
    <w:uiPriority w:val="99"/>
    <w:unhideWhenUsed/>
    <w:rsid w:val="00235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8B"/>
  </w:style>
  <w:style w:type="table" w:styleId="TableGrid">
    <w:name w:val="Table Grid"/>
    <w:basedOn w:val="TableNormal"/>
    <w:uiPriority w:val="59"/>
    <w:rsid w:val="00A6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6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6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431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0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@liv-e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C70.0DFBC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F969-0CE4-42D0-A0EA-D5AD350D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Cichy</dc:creator>
  <cp:keywords/>
  <dc:description/>
  <cp:lastModifiedBy>Nicola Graham</cp:lastModifiedBy>
  <cp:revision>3</cp:revision>
  <cp:lastPrinted>2016-08-22T13:06:00Z</cp:lastPrinted>
  <dcterms:created xsi:type="dcterms:W3CDTF">2018-07-31T08:22:00Z</dcterms:created>
  <dcterms:modified xsi:type="dcterms:W3CDTF">2018-07-31T08:22:00Z</dcterms:modified>
</cp:coreProperties>
</file>